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05E45465" w:rsidR="00452510" w:rsidRDefault="001D0D39"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How to file a transport claim – bus chassis and built-up busses</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601476C4" w14:textId="4834EC1C" w:rsidR="005E0709"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14" w:history="1">
            <w:r w:rsidR="005E0709" w:rsidRPr="00617286">
              <w:rPr>
                <w:rStyle w:val="Hyperlink"/>
                <w:noProof/>
                <w:lang w:val="en-GB"/>
              </w:rPr>
              <w:t>1.</w:t>
            </w:r>
            <w:r w:rsidR="005E0709">
              <w:rPr>
                <w:rFonts w:asciiTheme="minorHAnsi" w:eastAsiaTheme="minorEastAsia" w:hAnsiTheme="minorHAnsi"/>
                <w:noProof/>
                <w:sz w:val="22"/>
                <w:szCs w:val="22"/>
              </w:rPr>
              <w:tab/>
            </w:r>
            <w:r w:rsidR="005E0709" w:rsidRPr="00617286">
              <w:rPr>
                <w:rStyle w:val="Hyperlink"/>
                <w:noProof/>
                <w:lang w:val="en-GB"/>
              </w:rPr>
              <w:t>Purpose</w:t>
            </w:r>
            <w:r w:rsidR="005E0709">
              <w:rPr>
                <w:noProof/>
                <w:webHidden/>
              </w:rPr>
              <w:tab/>
            </w:r>
            <w:r w:rsidR="005E0709">
              <w:rPr>
                <w:noProof/>
                <w:webHidden/>
              </w:rPr>
              <w:fldChar w:fldCharType="begin"/>
            </w:r>
            <w:r w:rsidR="005E0709">
              <w:rPr>
                <w:noProof/>
                <w:webHidden/>
              </w:rPr>
              <w:instrText xml:space="preserve"> PAGEREF _Toc95234314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0C1D195E" w14:textId="0EA484DE" w:rsidR="005E0709" w:rsidRDefault="001D0D39">
          <w:pPr>
            <w:pStyle w:val="TOC1"/>
            <w:rPr>
              <w:rFonts w:asciiTheme="minorHAnsi" w:eastAsiaTheme="minorEastAsia" w:hAnsiTheme="minorHAnsi"/>
              <w:noProof/>
              <w:sz w:val="22"/>
              <w:szCs w:val="22"/>
            </w:rPr>
          </w:pPr>
          <w:hyperlink w:anchor="_Toc95234315" w:history="1">
            <w:r w:rsidR="005E0709" w:rsidRPr="00617286">
              <w:rPr>
                <w:rStyle w:val="Hyperlink"/>
                <w:noProof/>
                <w:lang w:val="en-GB"/>
              </w:rPr>
              <w:t>2.</w:t>
            </w:r>
            <w:r w:rsidR="005E0709">
              <w:rPr>
                <w:rFonts w:asciiTheme="minorHAnsi" w:eastAsiaTheme="minorEastAsia" w:hAnsiTheme="minorHAnsi"/>
                <w:noProof/>
                <w:sz w:val="22"/>
                <w:szCs w:val="22"/>
              </w:rPr>
              <w:tab/>
            </w:r>
            <w:r w:rsidR="005E0709" w:rsidRPr="00617286">
              <w:rPr>
                <w:rStyle w:val="Hyperlink"/>
                <w:noProof/>
                <w:lang w:val="en-GB"/>
              </w:rPr>
              <w:t>Scope</w:t>
            </w:r>
            <w:r w:rsidR="005E0709">
              <w:rPr>
                <w:noProof/>
                <w:webHidden/>
              </w:rPr>
              <w:tab/>
            </w:r>
            <w:r w:rsidR="005E0709">
              <w:rPr>
                <w:noProof/>
                <w:webHidden/>
              </w:rPr>
              <w:fldChar w:fldCharType="begin"/>
            </w:r>
            <w:r w:rsidR="005E0709">
              <w:rPr>
                <w:noProof/>
                <w:webHidden/>
              </w:rPr>
              <w:instrText xml:space="preserve"> PAGEREF _Toc95234315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5362EEA8" w14:textId="16295119" w:rsidR="005E0709" w:rsidRDefault="001D0D39">
          <w:pPr>
            <w:pStyle w:val="TOC1"/>
            <w:rPr>
              <w:rFonts w:asciiTheme="minorHAnsi" w:eastAsiaTheme="minorEastAsia" w:hAnsiTheme="minorHAnsi"/>
              <w:noProof/>
              <w:sz w:val="22"/>
              <w:szCs w:val="22"/>
            </w:rPr>
          </w:pPr>
          <w:hyperlink w:anchor="_Toc95234316" w:history="1">
            <w:r w:rsidR="005E0709" w:rsidRPr="00617286">
              <w:rPr>
                <w:rStyle w:val="Hyperlink"/>
                <w:noProof/>
                <w:lang w:val="en-GB"/>
              </w:rPr>
              <w:t>3.</w:t>
            </w:r>
            <w:r w:rsidR="005E0709">
              <w:rPr>
                <w:rFonts w:asciiTheme="minorHAnsi" w:eastAsiaTheme="minorEastAsia" w:hAnsiTheme="minorHAnsi"/>
                <w:noProof/>
                <w:sz w:val="22"/>
                <w:szCs w:val="22"/>
              </w:rPr>
              <w:tab/>
            </w:r>
            <w:r w:rsidR="005E0709" w:rsidRPr="00617286">
              <w:rPr>
                <w:rStyle w:val="Hyperlink"/>
                <w:noProof/>
                <w:lang w:val="en-GB"/>
              </w:rPr>
              <w:t>Transport cargo inspection</w:t>
            </w:r>
            <w:r w:rsidR="005E0709">
              <w:rPr>
                <w:noProof/>
                <w:webHidden/>
              </w:rPr>
              <w:tab/>
            </w:r>
            <w:r w:rsidR="005E0709">
              <w:rPr>
                <w:noProof/>
                <w:webHidden/>
              </w:rPr>
              <w:fldChar w:fldCharType="begin"/>
            </w:r>
            <w:r w:rsidR="005E0709">
              <w:rPr>
                <w:noProof/>
                <w:webHidden/>
              </w:rPr>
              <w:instrText xml:space="preserve"> PAGEREF _Toc95234316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156A9620" w14:textId="5A1BDEB3" w:rsidR="005E0709" w:rsidRDefault="001D0D39">
          <w:pPr>
            <w:pStyle w:val="TOC1"/>
            <w:rPr>
              <w:rFonts w:asciiTheme="minorHAnsi" w:eastAsiaTheme="minorEastAsia" w:hAnsiTheme="minorHAnsi"/>
              <w:noProof/>
              <w:sz w:val="22"/>
              <w:szCs w:val="22"/>
            </w:rPr>
          </w:pPr>
          <w:hyperlink w:anchor="_Toc95234317" w:history="1">
            <w:r w:rsidR="005E0709" w:rsidRPr="00617286">
              <w:rPr>
                <w:rStyle w:val="Hyperlink"/>
                <w:noProof/>
                <w:lang w:val="en-GB"/>
              </w:rPr>
              <w:t>4.</w:t>
            </w:r>
            <w:r w:rsidR="005E0709">
              <w:rPr>
                <w:rFonts w:asciiTheme="minorHAnsi" w:eastAsiaTheme="minorEastAsia" w:hAnsiTheme="minorHAnsi"/>
                <w:noProof/>
                <w:sz w:val="22"/>
                <w:szCs w:val="22"/>
              </w:rPr>
              <w:tab/>
            </w:r>
            <w:r w:rsidR="005E0709" w:rsidRPr="00617286">
              <w:rPr>
                <w:rStyle w:val="Hyperlink"/>
                <w:noProof/>
                <w:lang w:val="en-GB"/>
              </w:rPr>
              <w:t>Damage detection</w:t>
            </w:r>
            <w:r w:rsidR="005E0709">
              <w:rPr>
                <w:noProof/>
                <w:webHidden/>
              </w:rPr>
              <w:tab/>
            </w:r>
            <w:r w:rsidR="005E0709">
              <w:rPr>
                <w:noProof/>
                <w:webHidden/>
              </w:rPr>
              <w:fldChar w:fldCharType="begin"/>
            </w:r>
            <w:r w:rsidR="005E0709">
              <w:rPr>
                <w:noProof/>
                <w:webHidden/>
              </w:rPr>
              <w:instrText xml:space="preserve"> PAGEREF _Toc95234317 \h </w:instrText>
            </w:r>
            <w:r w:rsidR="005E0709">
              <w:rPr>
                <w:noProof/>
                <w:webHidden/>
              </w:rPr>
            </w:r>
            <w:r w:rsidR="005E0709">
              <w:rPr>
                <w:noProof/>
                <w:webHidden/>
              </w:rPr>
              <w:fldChar w:fldCharType="separate"/>
            </w:r>
            <w:r w:rsidR="005E0709">
              <w:rPr>
                <w:noProof/>
                <w:webHidden/>
              </w:rPr>
              <w:t>2</w:t>
            </w:r>
            <w:r w:rsidR="005E0709">
              <w:rPr>
                <w:noProof/>
                <w:webHidden/>
              </w:rPr>
              <w:fldChar w:fldCharType="end"/>
            </w:r>
          </w:hyperlink>
        </w:p>
        <w:p w14:paraId="350DFD1A" w14:textId="1EB92F78" w:rsidR="005E0709" w:rsidRDefault="001D0D39">
          <w:pPr>
            <w:pStyle w:val="TOC1"/>
            <w:rPr>
              <w:rFonts w:asciiTheme="minorHAnsi" w:eastAsiaTheme="minorEastAsia" w:hAnsiTheme="minorHAnsi"/>
              <w:noProof/>
              <w:sz w:val="22"/>
              <w:szCs w:val="22"/>
            </w:rPr>
          </w:pPr>
          <w:hyperlink w:anchor="_Toc95234318" w:history="1">
            <w:r w:rsidR="005E0709" w:rsidRPr="00617286">
              <w:rPr>
                <w:rStyle w:val="Hyperlink"/>
                <w:noProof/>
                <w:lang w:val="en-GB"/>
              </w:rPr>
              <w:t>5.</w:t>
            </w:r>
            <w:r w:rsidR="005E0709">
              <w:rPr>
                <w:rFonts w:asciiTheme="minorHAnsi" w:eastAsiaTheme="minorEastAsia" w:hAnsiTheme="minorHAnsi"/>
                <w:noProof/>
                <w:sz w:val="22"/>
                <w:szCs w:val="22"/>
              </w:rPr>
              <w:tab/>
            </w:r>
            <w:r w:rsidR="005E0709" w:rsidRPr="00617286">
              <w:rPr>
                <w:rStyle w:val="Hyperlink"/>
                <w:noProof/>
                <w:lang w:val="en-GB"/>
              </w:rPr>
              <w:t>Claim handling principals</w:t>
            </w:r>
            <w:r w:rsidR="005E0709">
              <w:rPr>
                <w:noProof/>
                <w:webHidden/>
              </w:rPr>
              <w:tab/>
            </w:r>
            <w:r w:rsidR="005E0709">
              <w:rPr>
                <w:noProof/>
                <w:webHidden/>
              </w:rPr>
              <w:fldChar w:fldCharType="begin"/>
            </w:r>
            <w:r w:rsidR="005E0709">
              <w:rPr>
                <w:noProof/>
                <w:webHidden/>
              </w:rPr>
              <w:instrText xml:space="preserve"> PAGEREF _Toc95234318 \h </w:instrText>
            </w:r>
            <w:r w:rsidR="005E0709">
              <w:rPr>
                <w:noProof/>
                <w:webHidden/>
              </w:rPr>
            </w:r>
            <w:r w:rsidR="005E0709">
              <w:rPr>
                <w:noProof/>
                <w:webHidden/>
              </w:rPr>
              <w:fldChar w:fldCharType="separate"/>
            </w:r>
            <w:r w:rsidR="005E0709">
              <w:rPr>
                <w:noProof/>
                <w:webHidden/>
              </w:rPr>
              <w:t>3</w:t>
            </w:r>
            <w:r w:rsidR="005E0709">
              <w:rPr>
                <w:noProof/>
                <w:webHidden/>
              </w:rPr>
              <w:fldChar w:fldCharType="end"/>
            </w:r>
          </w:hyperlink>
        </w:p>
        <w:p w14:paraId="74B3A01D" w14:textId="1D686397" w:rsidR="005E0709" w:rsidRDefault="001D0D39">
          <w:pPr>
            <w:pStyle w:val="TOC1"/>
            <w:rPr>
              <w:rFonts w:asciiTheme="minorHAnsi" w:eastAsiaTheme="minorEastAsia" w:hAnsiTheme="minorHAnsi"/>
              <w:noProof/>
              <w:sz w:val="22"/>
              <w:szCs w:val="22"/>
            </w:rPr>
          </w:pPr>
          <w:hyperlink w:anchor="_Toc95234319" w:history="1">
            <w:r w:rsidR="005E0709" w:rsidRPr="00617286">
              <w:rPr>
                <w:rStyle w:val="Hyperlink"/>
                <w:noProof/>
                <w:lang w:val="en-GB"/>
              </w:rPr>
              <w:t>6.</w:t>
            </w:r>
            <w:r w:rsidR="005E0709">
              <w:rPr>
                <w:rFonts w:asciiTheme="minorHAnsi" w:eastAsiaTheme="minorEastAsia" w:hAnsiTheme="minorHAnsi"/>
                <w:noProof/>
                <w:sz w:val="22"/>
                <w:szCs w:val="22"/>
              </w:rPr>
              <w:tab/>
            </w:r>
            <w:r w:rsidR="005E0709" w:rsidRPr="00617286">
              <w:rPr>
                <w:rStyle w:val="Hyperlink"/>
                <w:noProof/>
                <w:lang w:val="en-GB"/>
              </w:rPr>
              <w:t>Fixed minimum claim amount</w:t>
            </w:r>
            <w:r w:rsidR="005E0709">
              <w:rPr>
                <w:noProof/>
                <w:webHidden/>
              </w:rPr>
              <w:tab/>
            </w:r>
            <w:r w:rsidR="005E0709">
              <w:rPr>
                <w:noProof/>
                <w:webHidden/>
              </w:rPr>
              <w:fldChar w:fldCharType="begin"/>
            </w:r>
            <w:r w:rsidR="005E0709">
              <w:rPr>
                <w:noProof/>
                <w:webHidden/>
              </w:rPr>
              <w:instrText xml:space="preserve"> PAGEREF _Toc95234319 \h </w:instrText>
            </w:r>
            <w:r w:rsidR="005E0709">
              <w:rPr>
                <w:noProof/>
                <w:webHidden/>
              </w:rPr>
            </w:r>
            <w:r w:rsidR="005E0709">
              <w:rPr>
                <w:noProof/>
                <w:webHidden/>
              </w:rPr>
              <w:fldChar w:fldCharType="separate"/>
            </w:r>
            <w:r w:rsidR="005E0709">
              <w:rPr>
                <w:noProof/>
                <w:webHidden/>
              </w:rPr>
              <w:t>3</w:t>
            </w:r>
            <w:r w:rsidR="005E0709">
              <w:rPr>
                <w:noProof/>
                <w:webHidden/>
              </w:rPr>
              <w:fldChar w:fldCharType="end"/>
            </w:r>
          </w:hyperlink>
        </w:p>
        <w:p w14:paraId="2A12784A" w14:textId="063A43E5" w:rsidR="005E0709" w:rsidRDefault="001D0D39">
          <w:pPr>
            <w:pStyle w:val="TOC1"/>
            <w:rPr>
              <w:rFonts w:asciiTheme="minorHAnsi" w:eastAsiaTheme="minorEastAsia" w:hAnsiTheme="minorHAnsi"/>
              <w:noProof/>
              <w:sz w:val="22"/>
              <w:szCs w:val="22"/>
            </w:rPr>
          </w:pPr>
          <w:hyperlink w:anchor="_Toc95234320" w:history="1">
            <w:r w:rsidR="005E0709" w:rsidRPr="00617286">
              <w:rPr>
                <w:rStyle w:val="Hyperlink"/>
                <w:noProof/>
                <w:lang w:val="en-GB"/>
              </w:rPr>
              <w:t>7.</w:t>
            </w:r>
            <w:r w:rsidR="005E0709">
              <w:rPr>
                <w:rFonts w:asciiTheme="minorHAnsi" w:eastAsiaTheme="minorEastAsia" w:hAnsiTheme="minorHAnsi"/>
                <w:noProof/>
                <w:sz w:val="22"/>
                <w:szCs w:val="22"/>
              </w:rPr>
              <w:tab/>
            </w:r>
            <w:r w:rsidR="005E0709" w:rsidRPr="00617286">
              <w:rPr>
                <w:rStyle w:val="Hyperlink"/>
                <w:noProof/>
                <w:lang w:val="en-GB"/>
              </w:rPr>
              <w:t>How to send a claim – general case</w:t>
            </w:r>
            <w:r w:rsidR="005E0709">
              <w:rPr>
                <w:noProof/>
                <w:webHidden/>
              </w:rPr>
              <w:tab/>
            </w:r>
            <w:r w:rsidR="005E0709">
              <w:rPr>
                <w:noProof/>
                <w:webHidden/>
              </w:rPr>
              <w:fldChar w:fldCharType="begin"/>
            </w:r>
            <w:r w:rsidR="005E0709">
              <w:rPr>
                <w:noProof/>
                <w:webHidden/>
              </w:rPr>
              <w:instrText xml:space="preserve"> PAGEREF _Toc95234320 \h </w:instrText>
            </w:r>
            <w:r w:rsidR="005E0709">
              <w:rPr>
                <w:noProof/>
                <w:webHidden/>
              </w:rPr>
            </w:r>
            <w:r w:rsidR="005E0709">
              <w:rPr>
                <w:noProof/>
                <w:webHidden/>
              </w:rPr>
              <w:fldChar w:fldCharType="separate"/>
            </w:r>
            <w:r w:rsidR="005E0709">
              <w:rPr>
                <w:noProof/>
                <w:webHidden/>
              </w:rPr>
              <w:t>3</w:t>
            </w:r>
            <w:r w:rsidR="005E0709">
              <w:rPr>
                <w:noProof/>
                <w:webHidden/>
              </w:rPr>
              <w:fldChar w:fldCharType="end"/>
            </w:r>
          </w:hyperlink>
        </w:p>
        <w:p w14:paraId="219D7D2F" w14:textId="2CFA2BA2" w:rsidR="005E0709" w:rsidRDefault="001D0D39">
          <w:pPr>
            <w:pStyle w:val="TOC1"/>
            <w:rPr>
              <w:rFonts w:asciiTheme="minorHAnsi" w:eastAsiaTheme="minorEastAsia" w:hAnsiTheme="minorHAnsi"/>
              <w:noProof/>
              <w:sz w:val="22"/>
              <w:szCs w:val="22"/>
            </w:rPr>
          </w:pPr>
          <w:hyperlink w:anchor="_Toc95234321" w:history="1">
            <w:r w:rsidR="005E0709" w:rsidRPr="00617286">
              <w:rPr>
                <w:rStyle w:val="Hyperlink"/>
                <w:noProof/>
                <w:lang w:val="en-GB"/>
              </w:rPr>
              <w:t>8.</w:t>
            </w:r>
            <w:r w:rsidR="005E0709">
              <w:rPr>
                <w:rFonts w:asciiTheme="minorHAnsi" w:eastAsiaTheme="minorEastAsia" w:hAnsiTheme="minorHAnsi"/>
                <w:noProof/>
                <w:sz w:val="22"/>
                <w:szCs w:val="22"/>
              </w:rPr>
              <w:tab/>
            </w:r>
            <w:r w:rsidR="005E0709" w:rsidRPr="00617286">
              <w:rPr>
                <w:rStyle w:val="Hyperlink"/>
                <w:noProof/>
                <w:lang w:val="en-GB"/>
              </w:rPr>
              <w:t>How to send a claim - Specific case and/or major damage</w:t>
            </w:r>
            <w:r w:rsidR="005E0709">
              <w:rPr>
                <w:noProof/>
                <w:webHidden/>
              </w:rPr>
              <w:tab/>
            </w:r>
            <w:r w:rsidR="005E0709">
              <w:rPr>
                <w:noProof/>
                <w:webHidden/>
              </w:rPr>
              <w:fldChar w:fldCharType="begin"/>
            </w:r>
            <w:r w:rsidR="005E0709">
              <w:rPr>
                <w:noProof/>
                <w:webHidden/>
              </w:rPr>
              <w:instrText xml:space="preserve"> PAGEREF _Toc95234321 \h </w:instrText>
            </w:r>
            <w:r w:rsidR="005E0709">
              <w:rPr>
                <w:noProof/>
                <w:webHidden/>
              </w:rPr>
            </w:r>
            <w:r w:rsidR="005E0709">
              <w:rPr>
                <w:noProof/>
                <w:webHidden/>
              </w:rPr>
              <w:fldChar w:fldCharType="separate"/>
            </w:r>
            <w:r w:rsidR="005E0709">
              <w:rPr>
                <w:noProof/>
                <w:webHidden/>
              </w:rPr>
              <w:t>4</w:t>
            </w:r>
            <w:r w:rsidR="005E0709">
              <w:rPr>
                <w:noProof/>
                <w:webHidden/>
              </w:rPr>
              <w:fldChar w:fldCharType="end"/>
            </w:r>
          </w:hyperlink>
        </w:p>
        <w:p w14:paraId="31D846CC" w14:textId="791A146A" w:rsidR="005E0709" w:rsidRDefault="001D0D39">
          <w:pPr>
            <w:pStyle w:val="TOC1"/>
            <w:rPr>
              <w:rFonts w:asciiTheme="minorHAnsi" w:eastAsiaTheme="minorEastAsia" w:hAnsiTheme="minorHAnsi"/>
              <w:noProof/>
              <w:sz w:val="22"/>
              <w:szCs w:val="22"/>
            </w:rPr>
          </w:pPr>
          <w:hyperlink w:anchor="_Toc95234322" w:history="1">
            <w:r w:rsidR="005E0709" w:rsidRPr="00617286">
              <w:rPr>
                <w:rStyle w:val="Hyperlink"/>
                <w:noProof/>
                <w:lang w:val="en-GB"/>
              </w:rPr>
              <w:t>9.</w:t>
            </w:r>
            <w:r w:rsidR="005E0709">
              <w:rPr>
                <w:rFonts w:asciiTheme="minorHAnsi" w:eastAsiaTheme="minorEastAsia" w:hAnsiTheme="minorHAnsi"/>
                <w:noProof/>
                <w:sz w:val="22"/>
                <w:szCs w:val="22"/>
              </w:rPr>
              <w:tab/>
            </w:r>
            <w:r w:rsidR="005E0709" w:rsidRPr="00617286">
              <w:rPr>
                <w:rStyle w:val="Hyperlink"/>
                <w:noProof/>
                <w:lang w:val="en-GB"/>
              </w:rPr>
              <w:t>Non-transit claim</w:t>
            </w:r>
            <w:r w:rsidR="005E0709">
              <w:rPr>
                <w:noProof/>
                <w:webHidden/>
              </w:rPr>
              <w:tab/>
            </w:r>
            <w:r w:rsidR="005E0709">
              <w:rPr>
                <w:noProof/>
                <w:webHidden/>
              </w:rPr>
              <w:fldChar w:fldCharType="begin"/>
            </w:r>
            <w:r w:rsidR="005E0709">
              <w:rPr>
                <w:noProof/>
                <w:webHidden/>
              </w:rPr>
              <w:instrText xml:space="preserve"> PAGEREF _Toc95234322 \h </w:instrText>
            </w:r>
            <w:r w:rsidR="005E0709">
              <w:rPr>
                <w:noProof/>
                <w:webHidden/>
              </w:rPr>
            </w:r>
            <w:r w:rsidR="005E0709">
              <w:rPr>
                <w:noProof/>
                <w:webHidden/>
              </w:rPr>
              <w:fldChar w:fldCharType="separate"/>
            </w:r>
            <w:r w:rsidR="005E0709">
              <w:rPr>
                <w:noProof/>
                <w:webHidden/>
              </w:rPr>
              <w:t>4</w:t>
            </w:r>
            <w:r w:rsidR="005E0709">
              <w:rPr>
                <w:noProof/>
                <w:webHidden/>
              </w:rPr>
              <w:fldChar w:fldCharType="end"/>
            </w:r>
          </w:hyperlink>
        </w:p>
        <w:p w14:paraId="5120C7F7" w14:textId="21BDD356" w:rsidR="005E0709" w:rsidRDefault="001D0D39">
          <w:pPr>
            <w:pStyle w:val="TOC1"/>
            <w:rPr>
              <w:rFonts w:asciiTheme="minorHAnsi" w:eastAsiaTheme="minorEastAsia" w:hAnsiTheme="minorHAnsi"/>
              <w:noProof/>
              <w:sz w:val="22"/>
              <w:szCs w:val="22"/>
            </w:rPr>
          </w:pPr>
          <w:hyperlink w:anchor="_Toc95234323" w:history="1">
            <w:r w:rsidR="005E0709" w:rsidRPr="00617286">
              <w:rPr>
                <w:rStyle w:val="Hyperlink"/>
                <w:i/>
                <w:noProof/>
              </w:rPr>
              <w:t>10.</w:t>
            </w:r>
            <w:r w:rsidR="005E0709">
              <w:rPr>
                <w:rFonts w:asciiTheme="minorHAnsi" w:eastAsiaTheme="minorEastAsia" w:hAnsiTheme="minorHAnsi"/>
                <w:noProof/>
                <w:sz w:val="22"/>
                <w:szCs w:val="22"/>
              </w:rPr>
              <w:tab/>
            </w:r>
            <w:r w:rsidR="005E0709" w:rsidRPr="00617286">
              <w:rPr>
                <w:rStyle w:val="Hyperlink"/>
                <w:noProof/>
                <w:lang w:val="en-GB"/>
              </w:rPr>
              <w:t>Contact list per business area &amp; country</w:t>
            </w:r>
            <w:r w:rsidR="005E0709">
              <w:rPr>
                <w:noProof/>
                <w:webHidden/>
              </w:rPr>
              <w:tab/>
            </w:r>
            <w:r w:rsidR="005E0709">
              <w:rPr>
                <w:noProof/>
                <w:webHidden/>
              </w:rPr>
              <w:fldChar w:fldCharType="begin"/>
            </w:r>
            <w:r w:rsidR="005E0709">
              <w:rPr>
                <w:noProof/>
                <w:webHidden/>
              </w:rPr>
              <w:instrText xml:space="preserve"> PAGEREF _Toc95234323 \h </w:instrText>
            </w:r>
            <w:r w:rsidR="005E0709">
              <w:rPr>
                <w:noProof/>
                <w:webHidden/>
              </w:rPr>
            </w:r>
            <w:r w:rsidR="005E0709">
              <w:rPr>
                <w:noProof/>
                <w:webHidden/>
              </w:rPr>
              <w:fldChar w:fldCharType="separate"/>
            </w:r>
            <w:r w:rsidR="005E0709">
              <w:rPr>
                <w:noProof/>
                <w:webHidden/>
              </w:rPr>
              <w:t>5</w:t>
            </w:r>
            <w:r w:rsidR="005E0709">
              <w:rPr>
                <w:noProof/>
                <w:webHidden/>
              </w:rPr>
              <w:fldChar w:fldCharType="end"/>
            </w:r>
          </w:hyperlink>
        </w:p>
        <w:p w14:paraId="1AB78893" w14:textId="71A42FFC"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14"/>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15"/>
      <w:r w:rsidRPr="00400399">
        <w:rPr>
          <w:sz w:val="24"/>
          <w:lang w:val="en-GB"/>
        </w:rPr>
        <w:t>Scope</w:t>
      </w:r>
      <w:bookmarkEnd w:id="5"/>
      <w:bookmarkEnd w:id="3"/>
    </w:p>
    <w:p w14:paraId="24370E33" w14:textId="77777777" w:rsidR="00452510" w:rsidRPr="00A4576A" w:rsidRDefault="00452510" w:rsidP="00452510">
      <w:r w:rsidRPr="00A4576A">
        <w:t xml:space="preserve">Damage/loss caused during transportation of Volvo </w:t>
      </w:r>
      <w:r>
        <w:t>Bus, Nova &amp; Prevost</w:t>
      </w:r>
      <w:r w:rsidRPr="00A4576A">
        <w:t>, all risk insurance coverage by Volvo Group, and transported under Volvo Group responsibility, delivered to final consignee</w:t>
      </w:r>
      <w:r>
        <w:t xml:space="preserve"> and/or body builder</w:t>
      </w:r>
      <w:r w:rsidRPr="00A4576A">
        <w:t xml:space="preserve">. </w:t>
      </w:r>
    </w:p>
    <w:p w14:paraId="760EF795" w14:textId="40662698" w:rsidR="00EB7BA7" w:rsidRPr="00EB7BA7" w:rsidRDefault="00452510" w:rsidP="00E24435">
      <w:pPr>
        <w:pStyle w:val="Heading1"/>
        <w:numPr>
          <w:ilvl w:val="0"/>
          <w:numId w:val="10"/>
        </w:numPr>
        <w:tabs>
          <w:tab w:val="clear" w:pos="851"/>
        </w:tabs>
        <w:ind w:left="0" w:firstLine="0"/>
        <w:rPr>
          <w:sz w:val="24"/>
          <w:lang w:val="en-GB"/>
        </w:rPr>
      </w:pPr>
      <w:bookmarkStart w:id="6" w:name="_Toc95234316"/>
      <w:r w:rsidRPr="00400399">
        <w:rPr>
          <w:sz w:val="24"/>
          <w:lang w:val="en-GB"/>
        </w:rPr>
        <w:t xml:space="preserve">Transport cargo </w:t>
      </w:r>
      <w:r w:rsidR="00D3190C">
        <w:rPr>
          <w:sz w:val="24"/>
          <w:lang w:val="en-GB"/>
        </w:rPr>
        <w:t>inspection</w:t>
      </w:r>
      <w:bookmarkStart w:id="7" w:name="_Toc468784098"/>
      <w:bookmarkEnd w:id="6"/>
    </w:p>
    <w:p w14:paraId="1FAAE164" w14:textId="77777777" w:rsidR="00EB7BA7" w:rsidRPr="00D3190C" w:rsidRDefault="00EB7BA7" w:rsidP="00EB7BA7">
      <w:pPr>
        <w:pStyle w:val="TOCHeading"/>
        <w:rPr>
          <w:b/>
          <w:bCs/>
          <w:sz w:val="24"/>
          <w:lang w:val="en-GB"/>
        </w:rPr>
      </w:pPr>
      <w:bookmarkStart w:id="8" w:name="_Toc468784100"/>
      <w:r w:rsidRPr="00D3190C">
        <w:rPr>
          <w:b/>
          <w:bCs/>
          <w:lang w:val="en-GB"/>
        </w:rPr>
        <w:t>Inspection of the Cargo</w:t>
      </w:r>
      <w:bookmarkEnd w:id="8"/>
    </w:p>
    <w:p w14:paraId="3BE6C89C" w14:textId="660FD8A7" w:rsidR="00EB7BA7" w:rsidRPr="00EB7BA7" w:rsidRDefault="00EB7BA7" w:rsidP="00EB7BA7">
      <w:pPr>
        <w:ind w:left="851"/>
        <w:rPr>
          <w:i/>
          <w:iCs/>
        </w:rPr>
      </w:pPr>
      <w:r w:rsidRPr="00A4576A">
        <w:t xml:space="preserve">For all kind of transport and all types of cargo, at each handover, a contradictory inspected between both parties should be performed. </w:t>
      </w:r>
      <w:r>
        <w:t xml:space="preserve">The </w:t>
      </w:r>
      <w:r>
        <w:rPr>
          <w:i/>
          <w:iCs/>
        </w:rPr>
        <w:t>Cargo inspection guideline – transport handover</w:t>
      </w:r>
      <w:r w:rsidRPr="00EB7BA7">
        <w:t xml:space="preserve"> should be complied with.</w:t>
      </w:r>
    </w:p>
    <w:p w14:paraId="324FA78F" w14:textId="373D0B49" w:rsidR="00452510" w:rsidRPr="00D3190C" w:rsidRDefault="00452510" w:rsidP="00E24435">
      <w:pPr>
        <w:pStyle w:val="TOCHeading"/>
        <w:rPr>
          <w:b/>
          <w:bCs/>
          <w:lang w:val="en-GB"/>
        </w:rPr>
      </w:pPr>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17"/>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77777777" w:rsidR="00D3190C" w:rsidRPr="00A4576A" w:rsidRDefault="00D3190C"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18"/>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19"/>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77777777" w:rsidR="00452510" w:rsidRDefault="00452510" w:rsidP="00F43911">
            <w:r>
              <w:t>Volvo Bus</w:t>
            </w:r>
          </w:p>
        </w:tc>
        <w:tc>
          <w:tcPr>
            <w:tcW w:w="2251" w:type="dxa"/>
          </w:tcPr>
          <w:p w14:paraId="2B318CA8" w14:textId="77777777" w:rsidR="00452510" w:rsidRDefault="00452510" w:rsidP="00F43911">
            <w:r>
              <w:rPr>
                <w:rFonts w:cs="Arial"/>
              </w:rPr>
              <w:t>€</w:t>
            </w:r>
            <w:r>
              <w:t xml:space="preserve"> 100</w:t>
            </w:r>
          </w:p>
        </w:tc>
      </w:tr>
      <w:tr w:rsidR="00452510" w14:paraId="1EF1BF07" w14:textId="77777777" w:rsidTr="00F43911">
        <w:tc>
          <w:tcPr>
            <w:tcW w:w="4519" w:type="dxa"/>
          </w:tcPr>
          <w:p w14:paraId="0A8DAB95" w14:textId="77777777" w:rsidR="00452510" w:rsidRDefault="00452510" w:rsidP="00F43911">
            <w:r>
              <w:t>Nova</w:t>
            </w:r>
          </w:p>
        </w:tc>
        <w:tc>
          <w:tcPr>
            <w:tcW w:w="2251" w:type="dxa"/>
          </w:tcPr>
          <w:p w14:paraId="77FC23AE" w14:textId="1169CC5B" w:rsidR="00452510" w:rsidRDefault="00452510" w:rsidP="00F43911">
            <w:pPr>
              <w:rPr>
                <w:rFonts w:cs="Arial"/>
              </w:rPr>
            </w:pPr>
            <w:r>
              <w:rPr>
                <w:rFonts w:cs="Arial"/>
              </w:rPr>
              <w:t>€</w:t>
            </w:r>
            <w:r>
              <w:t xml:space="preserve"> 100</w:t>
            </w:r>
            <w:r w:rsidR="00EB7BA7">
              <w:t xml:space="preserve">  </w:t>
            </w:r>
          </w:p>
        </w:tc>
      </w:tr>
      <w:tr w:rsidR="00452510" w14:paraId="1D5DCABE" w14:textId="77777777" w:rsidTr="00F43911">
        <w:tc>
          <w:tcPr>
            <w:tcW w:w="4519" w:type="dxa"/>
          </w:tcPr>
          <w:p w14:paraId="3B3A29EA" w14:textId="77777777" w:rsidR="00452510" w:rsidRDefault="00452510" w:rsidP="00F43911">
            <w:r>
              <w:t>Prevost</w:t>
            </w:r>
          </w:p>
        </w:tc>
        <w:tc>
          <w:tcPr>
            <w:tcW w:w="2251" w:type="dxa"/>
          </w:tcPr>
          <w:p w14:paraId="4166BC97" w14:textId="77777777" w:rsidR="00452510" w:rsidRDefault="00452510" w:rsidP="00F43911">
            <w:pPr>
              <w:rPr>
                <w:rFonts w:cs="Arial"/>
              </w:rPr>
            </w:pPr>
            <w:r>
              <w:rPr>
                <w:rFonts w:cs="Arial"/>
              </w:rPr>
              <w:t>€</w:t>
            </w:r>
            <w:r>
              <w:t xml:space="preserve"> 100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20"/>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064C17E7" w:rsidR="00452510" w:rsidRPr="00A4576A" w:rsidRDefault="00452510" w:rsidP="00452510">
      <w:pPr>
        <w:pStyle w:val="ListParagraph"/>
        <w:numPr>
          <w:ilvl w:val="0"/>
          <w:numId w:val="11"/>
        </w:numPr>
        <w:spacing w:line="240" w:lineRule="auto"/>
      </w:pPr>
      <w:r w:rsidRPr="00A4576A">
        <w:t>Consignment note</w:t>
      </w:r>
      <w:r w:rsidR="00EB7BA7">
        <w:t>/freight document</w:t>
      </w:r>
      <w:r w:rsidRPr="00A4576A">
        <w:t xml:space="preserv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77777777" w:rsidR="00C61E33" w:rsidRDefault="00C61E33" w:rsidP="00D3190C">
      <w:pPr>
        <w:pStyle w:val="TOCHeading"/>
        <w:rPr>
          <w:b/>
          <w:bCs/>
          <w:lang w:val="en-GB"/>
        </w:rPr>
      </w:pPr>
      <w:bookmarkStart w:id="22" w:name="_Toc468784110"/>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3F237BE9" w:rsidR="00452510" w:rsidRPr="00A4576A" w:rsidRDefault="00452510" w:rsidP="00452510">
      <w:pPr>
        <w:ind w:left="851"/>
      </w:pPr>
      <w:r w:rsidRPr="00A4576A">
        <w:t>For approved claim, the claim adjuster will give a payment instruction</w:t>
      </w:r>
      <w:r w:rsidR="00CF0323">
        <w:t xml:space="preserve"> </w:t>
      </w:r>
      <w:r w:rsidR="00CF0323" w:rsidRPr="00A4576A">
        <w:t>(i.e., invoice address or bank transfer information)</w:t>
      </w:r>
      <w:r w:rsidRPr="00A4576A">
        <w:t>.</w:t>
      </w:r>
    </w:p>
    <w:p w14:paraId="379C94F8" w14:textId="37E2C9D5"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D3190C">
        <w:rPr>
          <w:b/>
          <w:bCs/>
          <w:lang w:val="en-GB"/>
        </w:rPr>
        <w:t>chassis</w:t>
      </w:r>
    </w:p>
    <w:p w14:paraId="0D0BC3E4" w14:textId="14A5058F" w:rsidR="00452510" w:rsidRPr="00A4576A" w:rsidRDefault="00452510" w:rsidP="00452510">
      <w:pPr>
        <w:ind w:left="851"/>
      </w:pPr>
      <w:r w:rsidRPr="00A4576A">
        <w:t>In case of scrapped parts/</w:t>
      </w:r>
      <w:r w:rsidR="00D3190C">
        <w:t>chassis</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21"/>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22"/>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23"/>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Wesmans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r>
              <w:rPr>
                <w:rFonts w:cs="Arial"/>
              </w:rPr>
              <w:t xml:space="preserve">Wesmans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CF0323" w:rsidRDefault="00452510" w:rsidP="00F43911">
            <w:pPr>
              <w:autoSpaceDE w:val="0"/>
              <w:autoSpaceDN w:val="0"/>
              <w:adjustRightInd w:val="0"/>
              <w:rPr>
                <w:rFonts w:cs="Arial"/>
                <w:lang w:val="sv-SE" w:eastAsia="zh-TW"/>
              </w:rPr>
            </w:pPr>
            <w:r w:rsidRPr="00CF0323">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620DBFEC"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sidR="00EB7BA7">
              <w:rPr>
                <w:rFonts w:cs="Arial"/>
                <w:lang w:val="en-GB" w:eastAsia="sv-SE"/>
              </w:rPr>
              <w:t> </w:t>
            </w:r>
            <w:r w:rsidRPr="001D2107">
              <w:rPr>
                <w:rFonts w:cs="Arial"/>
                <w:lang w:val="en-GB" w:eastAsia="sv-SE"/>
              </w:rPr>
              <w:t>728</w:t>
            </w:r>
            <w:r w:rsidR="00EB7BA7">
              <w:rPr>
                <w:rFonts w:cs="Arial"/>
                <w:lang w:val="en-GB" w:eastAsia="sv-SE"/>
              </w:rPr>
              <w:t xml:space="preserve"> </w:t>
            </w:r>
            <w:r w:rsidRPr="001D2107">
              <w:rPr>
                <w:rFonts w:cs="Arial"/>
                <w:lang w:val="en-GB" w:eastAsia="sv-SE"/>
              </w:rPr>
              <w:t>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5313F137" w:rsidR="00452510" w:rsidRPr="005758C6" w:rsidRDefault="00452510" w:rsidP="00F43911">
            <w:pPr>
              <w:autoSpaceDE w:val="0"/>
              <w:autoSpaceDN w:val="0"/>
              <w:adjustRightInd w:val="0"/>
              <w:rPr>
                <w:rFonts w:cs="Arial"/>
                <w:lang w:val="en-GB" w:eastAsia="zh-TW"/>
              </w:rPr>
            </w:pPr>
            <w:r>
              <w:rPr>
                <w:rFonts w:cs="Arial"/>
                <w:lang w:val="en-GB" w:eastAsia="zh-TW"/>
              </w:rPr>
              <w:t>ARH</w:t>
            </w:r>
            <w:r w:rsidR="00EB7BA7">
              <w:rPr>
                <w:rFonts w:cs="Arial"/>
                <w:lang w:val="en-GB" w:eastAsia="zh-TW"/>
              </w:rPr>
              <w:t>K3</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1B93A32B"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w:t>
            </w:r>
            <w:r w:rsidR="00EB7BA7">
              <w:rPr>
                <w:rFonts w:cs="Arial"/>
                <w:lang w:val="en-GB" w:eastAsia="zh-TW"/>
              </w:rPr>
              <w:t> 739 0</w:t>
            </w:r>
            <w:r>
              <w:rPr>
                <w:rFonts w:cs="Arial"/>
                <w:lang w:val="en-GB" w:eastAsia="zh-TW"/>
              </w:rPr>
              <w:t>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Guida Geara</w:t>
            </w:r>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0A43" w14:textId="77777777" w:rsidR="00722A20" w:rsidRDefault="00722A20" w:rsidP="00155DBA">
      <w:pPr>
        <w:spacing w:line="240" w:lineRule="auto"/>
      </w:pPr>
      <w:r>
        <w:separator/>
      </w:r>
    </w:p>
  </w:endnote>
  <w:endnote w:type="continuationSeparator" w:id="0">
    <w:p w14:paraId="0E0AE1DB" w14:textId="77777777" w:rsidR="00722A20" w:rsidRDefault="00722A20"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709B2C90-F0AA-475C-A41F-CFAA28DE597C}"/>
    <w:embedBold r:id="rId2" w:subsetted="1" w:fontKey="{5A38EC06-380F-4030-B009-AFAB3976F967}"/>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9643D" w14:textId="77777777" w:rsidR="00722A20" w:rsidRDefault="00722A20" w:rsidP="00155DBA">
      <w:pPr>
        <w:spacing w:line="240" w:lineRule="auto"/>
      </w:pPr>
      <w:r>
        <w:separator/>
      </w:r>
    </w:p>
  </w:footnote>
  <w:footnote w:type="continuationSeparator" w:id="0">
    <w:p w14:paraId="18A3B8B3" w14:textId="77777777" w:rsidR="00722A20" w:rsidRDefault="00722A20"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2B38B211"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ransport claim – bus chassis and built-up busses</w:t>
          </w:r>
        </w:p>
      </w:tc>
      <w:tc>
        <w:tcPr>
          <w:tcW w:w="995" w:type="dxa"/>
          <w:tcBorders>
            <w:left w:val="single" w:sz="4" w:space="0" w:color="auto"/>
            <w:bottom w:val="single" w:sz="4" w:space="0" w:color="auto"/>
            <w:right w:val="single" w:sz="4" w:space="0" w:color="auto"/>
          </w:tcBorders>
          <w:vAlign w:val="center"/>
        </w:tcPr>
        <w:p w14:paraId="1E8813D6" w14:textId="5EFD2627"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w:t>
          </w:r>
          <w:r w:rsidR="00EB7BA7">
            <w:rPr>
              <w:rFonts w:cs="Arial"/>
              <w:sz w:val="16"/>
              <w:szCs w:val="14"/>
              <w:lang w:val="sv-SE"/>
            </w:rPr>
            <w:t>2</w:t>
          </w:r>
        </w:p>
      </w:tc>
      <w:sdt>
        <w:sdtPr>
          <w:rPr>
            <w:rFonts w:cs="Arial"/>
            <w:sz w:val="16"/>
            <w:szCs w:val="16"/>
          </w:rPr>
          <w:id w:val="67540351"/>
          <w:placeholder>
            <w:docPart w:val="3F5E0187F3CE4220BFFCFAD596EF60BA"/>
          </w:placeholder>
          <w:date w:fullDate="2024-01-04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2840FB10" w:rsidR="00310578" w:rsidRPr="00833F33" w:rsidRDefault="00963359" w:rsidP="00833F33">
              <w:pPr>
                <w:pStyle w:val="Header"/>
                <w:rPr>
                  <w:rFonts w:cs="Arial"/>
                  <w:sz w:val="16"/>
                  <w:szCs w:val="16"/>
                </w:rPr>
              </w:pPr>
              <w:r>
                <w:rPr>
                  <w:rFonts w:cs="Arial"/>
                  <w:sz w:val="16"/>
                  <w:szCs w:val="16"/>
                </w:rPr>
                <w:t>202</w:t>
              </w:r>
              <w:r w:rsidR="00EB7BA7">
                <w:rPr>
                  <w:rFonts w:cs="Arial"/>
                  <w:sz w:val="16"/>
                  <w:szCs w:val="16"/>
                </w:rPr>
                <w:t>4</w:t>
              </w:r>
              <w:r>
                <w:rPr>
                  <w:rFonts w:cs="Arial"/>
                  <w:sz w:val="16"/>
                  <w:szCs w:val="16"/>
                </w:rPr>
                <w:t>-</w:t>
              </w:r>
              <w:r w:rsidR="00452510">
                <w:rPr>
                  <w:rFonts w:cs="Arial"/>
                  <w:sz w:val="16"/>
                  <w:szCs w:val="16"/>
                </w:rPr>
                <w:t>0</w:t>
              </w:r>
              <w:r w:rsidR="00EB7BA7">
                <w:rPr>
                  <w:rFonts w:cs="Arial"/>
                  <w:sz w:val="16"/>
                  <w:szCs w:val="16"/>
                </w:rPr>
                <w:t>1</w:t>
              </w:r>
              <w:r>
                <w:rPr>
                  <w:rFonts w:cs="Arial"/>
                  <w:sz w:val="16"/>
                  <w:szCs w:val="16"/>
                </w:rPr>
                <w:t>-</w:t>
              </w:r>
              <w:r w:rsidR="00452510">
                <w:rPr>
                  <w:rFonts w:cs="Arial"/>
                  <w:sz w:val="16"/>
                  <w:szCs w:val="16"/>
                </w:rPr>
                <w:t>0</w:t>
              </w:r>
              <w:r w:rsidR="00EB7BA7">
                <w:rPr>
                  <w:rFonts w:cs="Arial"/>
                  <w:sz w:val="16"/>
                  <w:szCs w:val="16"/>
                </w:rPr>
                <w:t>4</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1D0D39"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16cid:durableId="1770274665">
    <w:abstractNumId w:val="6"/>
  </w:num>
  <w:num w:numId="2" w16cid:durableId="828668258">
    <w:abstractNumId w:val="2"/>
  </w:num>
  <w:num w:numId="3" w16cid:durableId="287324389">
    <w:abstractNumId w:val="0"/>
  </w:num>
  <w:num w:numId="4" w16cid:durableId="1046563370">
    <w:abstractNumId w:val="11"/>
  </w:num>
  <w:num w:numId="5" w16cid:durableId="1394158627">
    <w:abstractNumId w:val="1"/>
  </w:num>
  <w:num w:numId="6" w16cid:durableId="34042980">
    <w:abstractNumId w:val="10"/>
  </w:num>
  <w:num w:numId="7" w16cid:durableId="307369390">
    <w:abstractNumId w:val="4"/>
  </w:num>
  <w:num w:numId="8" w16cid:durableId="762726938">
    <w:abstractNumId w:val="5"/>
  </w:num>
  <w:num w:numId="9" w16cid:durableId="1907379722">
    <w:abstractNumId w:val="9"/>
  </w:num>
  <w:num w:numId="10" w16cid:durableId="531498783">
    <w:abstractNumId w:val="8"/>
  </w:num>
  <w:num w:numId="11" w16cid:durableId="620843394">
    <w:abstractNumId w:val="3"/>
  </w:num>
  <w:num w:numId="12" w16cid:durableId="1899048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7DZaUW+Cs7tg8H1sEaNOUxOfmLamuFU6Bmdf7oxC51Z8E7YYi9lQpbnrDKDCSYYmfwAyawJtEiquA7z9ojSpyQ==" w:salt="OyyDwgZKOn3B8avSqocDcA=="/>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274DA"/>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0D39"/>
    <w:rsid w:val="001D2D31"/>
    <w:rsid w:val="001D2F3B"/>
    <w:rsid w:val="001D4B3A"/>
    <w:rsid w:val="001D4F2A"/>
    <w:rsid w:val="001D6A50"/>
    <w:rsid w:val="001D76C5"/>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3AA4"/>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2A20"/>
    <w:rsid w:val="007261DC"/>
    <w:rsid w:val="00727026"/>
    <w:rsid w:val="00735185"/>
    <w:rsid w:val="00735C4C"/>
    <w:rsid w:val="0073610B"/>
    <w:rsid w:val="00740888"/>
    <w:rsid w:val="00742534"/>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680"/>
    <w:rsid w:val="007E3B83"/>
    <w:rsid w:val="007F03C6"/>
    <w:rsid w:val="007F0F71"/>
    <w:rsid w:val="007F49E2"/>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4CA8"/>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AB"/>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6EEA"/>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0323"/>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B7BA7"/>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463BFA"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151CD3"/>
    <w:rsid w:val="00165A14"/>
    <w:rsid w:val="001C5137"/>
    <w:rsid w:val="002D2A40"/>
    <w:rsid w:val="00311F31"/>
    <w:rsid w:val="0039198D"/>
    <w:rsid w:val="00405BCE"/>
    <w:rsid w:val="00463BFA"/>
    <w:rsid w:val="004B2B36"/>
    <w:rsid w:val="00513209"/>
    <w:rsid w:val="005C50B3"/>
    <w:rsid w:val="006C6CE2"/>
    <w:rsid w:val="00862BC0"/>
    <w:rsid w:val="00A33187"/>
    <w:rsid w:val="00C567B2"/>
    <w:rsid w:val="00EC4AA6"/>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750FDB05A6484F9DD5A00049FEF111" ma:contentTypeVersion="17" ma:contentTypeDescription="Create a new document." ma:contentTypeScope="" ma:versionID="18a43193a0f36be3aff47789b82773a3">
  <xsd:schema xmlns:xsd="http://www.w3.org/2001/XMLSchema" xmlns:xs="http://www.w3.org/2001/XMLSchema" xmlns:p="http://schemas.microsoft.com/office/2006/metadata/properties" xmlns:ns2="b524b784-702f-40dd-8293-e3b822aa9f63" xmlns:ns3="ff7b86e7-f935-481f-86d9-afbcb0daea76" targetNamespace="http://schemas.microsoft.com/office/2006/metadata/properties" ma:root="true" ma:fieldsID="a45157ef593da94a32345beb19d29b96" ns2:_="" ns3:_="">
    <xsd:import namespace="b524b784-702f-40dd-8293-e3b822aa9f63"/>
    <xsd:import namespace="ff7b86e7-f935-481f-86d9-afbcb0daea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4b784-702f-40dd-8293-e3b822aa9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b86e7-f935-481f-86d9-afbcb0dae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2.xml><?xml version="1.0" encoding="utf-8"?>
<ds:datastoreItem xmlns:ds="http://schemas.openxmlformats.org/officeDocument/2006/customXml" ds:itemID="{E4BB58B3-B1F4-4FE0-BE71-53D31E160067}">
  <ds:schemaRefs>
    <ds:schemaRef ds:uri="b524b784-702f-40dd-8293-e3b822aa9f63"/>
    <ds:schemaRef ds:uri="http://purl.org/dc/dcmitype/"/>
    <ds:schemaRef ds:uri="http://schemas.microsoft.com/office/infopath/2007/PartnerControls"/>
    <ds:schemaRef ds:uri="http://schemas.microsoft.com/office/2006/documentManagement/types"/>
    <ds:schemaRef ds:uri="http://schemas.microsoft.com/office/2006/metadata/properties"/>
    <ds:schemaRef ds:uri="ff7b86e7-f935-481f-86d9-afbcb0daea76"/>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4.xml><?xml version="1.0" encoding="utf-8"?>
<ds:datastoreItem xmlns:ds="http://schemas.openxmlformats.org/officeDocument/2006/customXml" ds:itemID="{645B4CE0-A326-412B-B423-2D590394F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4b784-702f-40dd-8293-e3b822aa9f63"/>
    <ds:schemaRef ds:uri="ff7b86e7-f935-481f-86d9-afbcb0dae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1019</Words>
  <Characters>5813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bus chassis and built-up busses</dc:title>
  <dc:subject/>
  <dc:creator/>
  <cp:keywords/>
  <dc:description/>
  <cp:lastModifiedBy/>
  <cp:revision>1</cp:revision>
  <dcterms:created xsi:type="dcterms:W3CDTF">2022-02-08T16:07:00Z</dcterms:created>
  <dcterms:modified xsi:type="dcterms:W3CDTF">2024-01-04T10:49:00Z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0x01010091750FDB05A6484F9DD5A00049FEF111</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